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ptos" w:cs="Aptos" w:eastAsia="Aptos" w:hAnsi="Aptos"/>
          <w:b/>
          <w:bCs/>
          <w:color w:val="282828"/>
        </w:rPr>
        <w:t xml:space="preserve">{klantnaam}</w:t>
      </w:r>
    </w:p>
    <w:p>
      <w:r>
        <w:rPr>
          <w:rFonts w:ascii="Aptos" w:cs="Aptos" w:eastAsia="Aptos" w:hAnsi="Aptos"/>
          <w:color w:val="282828"/>
        </w:rPr>
        <w:t xml:space="preserve">t.a.v. {tav}</w:t>
      </w:r>
    </w:p>
    <w:p>
      <w:r>
        <w:rPr>
          <w:rFonts w:ascii="Aptos" w:cs="Aptos" w:eastAsia="Aptos" w:hAnsi="Aptos"/>
          <w:color w:val="282828"/>
        </w:rPr>
        <w:t xml:space="preserve">{adres}</w:t>
      </w:r>
    </w:p>
    <w:p>
      <w:r>
        <w:rPr>
          <w:rFonts w:ascii="Aptos" w:cs="Aptos" w:eastAsia="Aptos" w:hAnsi="Aptos"/>
          <w:color w:val="282828"/>
        </w:rPr>
        <w:t xml:space="preserve">{postcode}  {plaats}</w:t>
      </w:r>
    </w:p>
    <w:p/>
    <w:p/>
    <w:p/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2400"/>
        <w:gridCol w:w="4554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ptos" w:cs="Aptos" w:eastAsia="Aptos" w:hAnsi="Aptos"/>
                <w:color w:val="5C2483"/>
                <w:sz w:val="15"/>
                <w:szCs w:val="15"/>
              </w:rPr>
              <w:t xml:space="preserve">Datum</w:t>
            </w:r>
          </w:p>
          <w:p>
            <w:r>
              <w:rPr>
                <w:rFonts w:ascii="Aptos" w:cs="Aptos" w:eastAsia="Aptos" w:hAnsi="Aptos"/>
                <w:color w:val="282828"/>
              </w:rPr>
              <w:t xml:space="preserve">De Meern, {datum}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ptos" w:cs="Aptos" w:eastAsia="Aptos" w:hAnsi="Aptos"/>
                <w:color w:val="5C2483"/>
                <w:sz w:val="15"/>
                <w:szCs w:val="15"/>
              </w:rPr>
              <w:t xml:space="preserve">Uw referentie</w:t>
            </w:r>
          </w:p>
          <w:p>
            <w:r>
              <w:rPr>
                <w:rFonts w:ascii="Aptos" w:cs="Aptos" w:eastAsia="Aptos" w:hAnsi="Aptos"/>
                <w:color w:val="282828"/>
              </w:rPr>
              <w:t xml:space="preserve">{uw_referentie}</w:t>
            </w:r>
          </w:p>
        </w:tc>
        <w:tc>
          <w:tcPr>
            <w:tcW w:type="dxa" w:w="4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ptos" w:cs="Aptos" w:eastAsia="Aptos" w:hAnsi="Aptos"/>
                <w:color w:val="5C2483"/>
                <w:sz w:val="15"/>
                <w:szCs w:val="15"/>
              </w:rPr>
              <w:t xml:space="preserve">Onze referentie</w:t>
            </w:r>
          </w:p>
          <w:p>
            <w:r>
              <w:rPr>
                <w:rFonts w:ascii="Aptos" w:cs="Aptos" w:eastAsia="Aptos" w:hAnsi="Aptos"/>
                <w:color w:val="282828"/>
              </w:rPr>
              <w:t xml:space="preserve">{onze_referentie}</w:t>
            </w:r>
          </w:p>
        </w:tc>
      </w:tr>
    </w:tbl>
    <w:p/>
    <w:p>
      <w:pPr>
        <w:pBdr>
          <w:bottom w:val="single" w:color="E6E4E2" w:sz="4" w:space="6"/>
        </w:pBdr>
        <w:tabs>
          <w:tab w:val="left" w:pos="1134"/>
        </w:tabs>
      </w:pPr>
      <w:r>
        <w:rPr>
          <w:rFonts w:ascii="Aptos" w:cs="Aptos" w:eastAsia="Aptos" w:hAnsi="Aptos"/>
          <w:b/>
          <w:bCs/>
          <w:color w:val="EB5D0B"/>
        </w:rPr>
        <w:t xml:space="preserve">Betreft</w:t>
      </w:r>
      <w:r>
        <w:rPr>
          <w:rFonts w:ascii="Aptos" w:cs="Aptos" w:eastAsia="Aptos" w:hAnsi="Aptos"/>
          <w:color w:val="282828"/>
        </w:rPr>
        <w:t xml:space="preserve">	</w:t>
      </w:r>
      <w:r>
        <w:rPr>
          <w:rFonts w:ascii="Aptos" w:cs="Aptos" w:eastAsia="Aptos" w:hAnsi="Aptos"/>
          <w:b/>
          <w:bCs/>
          <w:color w:val="282828"/>
        </w:rPr>
        <w:t xml:space="preserve">{betreft}</w:t>
      </w:r>
    </w:p>
    <w:p/>
    <w:p/>
    <w:p>
      <w:r>
        <w:rPr>
          <w:rFonts w:ascii="Aptos" w:cs="Aptos" w:eastAsia="Aptos" w:hAnsi="Aptos"/>
          <w:color w:val="282828"/>
        </w:rPr>
        <w:t xml:space="preserve">{aanhef}</w:t>
      </w:r>
    </w:p>
    <w:p/>
    <w:p>
      <w:r>
        <w:rPr>
          <w:rFonts w:ascii="Aptos" w:cs="Aptos" w:eastAsia="Aptos" w:hAnsi="Aptos"/>
          <w:color w:val="282828"/>
        </w:rPr>
        <w:t xml:space="preserve">{inhoud}</w:t>
      </w:r>
    </w:p>
    <w:p/>
    <w:p/>
    <w:p>
      <w:r>
        <w:rPr>
          <w:rFonts w:ascii="Aptos" w:cs="Aptos" w:eastAsia="Aptos" w:hAnsi="Aptos"/>
          <w:color w:val="282828"/>
        </w:rPr>
        <w:t xml:space="preserve">Met vriendelijke groet,</w:t>
      </w:r>
    </w:p>
    <w:p/>
    <w:p/>
    <w:p/>
    <w:p>
      <w:r>
        <w:rPr>
          <w:rFonts w:ascii="Aptos" w:cs="Aptos" w:eastAsia="Aptos" w:hAnsi="Aptos"/>
          <w:b/>
          <w:bCs/>
          <w:color w:val="282828"/>
        </w:rPr>
        <w:t xml:space="preserve">{ondertekening}</w:t>
      </w:r>
    </w:p>
    <w:p>
      <w:r>
        <w:rPr>
          <w:rFonts w:ascii="Aptos" w:cs="Aptos" w:eastAsia="Aptos" w:hAnsi="Aptos"/>
          <w:color w:val="EB5D0B"/>
        </w:rPr>
        <w:t xml:space="preserve">Van der Sijs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2835" w:right="1135" w:bottom="2268" w:left="1417" w:header="567" w:footer="397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5940742" cy="295665"/>
          <wp:effectExtent t="0" r="0" b="0" l="0"/>
          <wp:docPr id="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742" cy="295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tabs>
        <w:tab w:val="right" w:pos="9354"/>
      </w:tabs>
      <w:spacing w:before="80"/>
    </w:pPr>
    <w:r>
      <w:drawing>
        <wp:inline distT="0" distB="0" distL="0" distR="0">
          <wp:extent cx="828103" cy="279749"/>
          <wp:effectExtent t="0" r="0" b="0" l="0"/>
          <wp:docPr id="4" name="Lid van Techniek Nederland" descr="Lid van Techniek Nederland" title="Lid van Techniek Neder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103" cy="2797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color w:val="282828"/>
      </w:rPr>
      <w:t xml:space="preserve">   </w:t>
    </w:r>
    <w:r>
      <w:drawing>
        <wp:inline distT="0" distB="0" distL="0" distR="0">
          <wp:extent cx="342043" cy="312982"/>
          <wp:effectExtent t="0" r="0" b="0" l="0"/>
          <wp:docPr id="5" name="DNV VCA**" descr="DNV VCA**" title="DNV VCA**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043" cy="3129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color w:val="282828"/>
      </w:rPr>
      <w:t xml:space="preserve">  </w:t>
    </w:r>
    <w:r>
      <w:drawing>
        <wp:inline distT="0" distB="0" distL="0" distR="0">
          <wp:extent cx="342043" cy="333358"/>
          <wp:effectExtent t="0" r="0" b="0" l="0"/>
          <wp:docPr id="6" name="DNV ISO 9001 · ISO 14001" descr="DNV ISO 9001 · ISO 14001" title="DNV ISO 9001 · ISO 14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043" cy="333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color w:val="282828"/>
      </w:rPr>
      <w:t xml:space="preserve">  </w:t>
    </w:r>
    <w:r>
      <w:drawing>
        <wp:inline distT="0" distB="0" distL="0" distR="0">
          <wp:extent cx="342043" cy="342043"/>
          <wp:effectExtent t="0" r="0" b="0" l="0"/>
          <wp:docPr id="7" name="DNV CO2-prestatieladder" descr="DNV CO2-prestatieladder" title="DNV CO2-prestatielad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4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043" cy="342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color w:val="282828"/>
        <w:sz w:val="15"/>
        <w:szCs w:val="15"/>
      </w:rPr>
      <w:t xml:space="preserve">	</w:t>
    </w:r>
    <w:r>
      <w:rPr>
        <w:rFonts w:ascii="Aptos" w:cs="Aptos" w:eastAsia="Aptos" w:hAnsi="Aptos"/>
        <w:color w:val="5C2483"/>
        <w:sz w:val="15"/>
        <w:szCs w:val="15"/>
      </w:rPr>
      <w:t xml:space="preserve">Pagina </w:t>
    </w:r>
    <w:r>
      <w:rPr>
        <w:rFonts w:ascii="Aptos" w:cs="Aptos" w:eastAsia="Aptos" w:hAnsi="Aptos"/>
        <w:color w:val="5C248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5C2483"/>
        <w:sz w:val="15"/>
        <w:szCs w:val="15"/>
      </w:rPr>
      <w:t xml:space="preserve"> van </w:t>
    </w:r>
    <w:r>
      <w:rPr>
        <w:rFonts w:ascii="Aptos" w:cs="Aptos" w:eastAsia="Aptos" w:hAnsi="Aptos"/>
        <w:color w:val="5C248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before="60"/>
    </w:pPr>
    <w:r>
      <w:rPr>
        <w:rFonts w:ascii="Aptos" w:cs="Aptos" w:eastAsia="Aptos" w:hAnsi="Aptos"/>
        <w:color w:val="5C2483"/>
        <w:sz w:val="13"/>
        <w:szCs w:val="13"/>
      </w:rPr>
      <w:t xml:space="preserve">Op al onze leveringen zijn de ALIB 2024-voorwaarden van toepassing, zie vdsijs.nl/alib2024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5940742" cy="295665"/>
          <wp:effectExtent t="0" r="0" b="0" l="0"/>
          <wp:docPr id="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742" cy="295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tabs>
        <w:tab w:val="right" w:pos="9354"/>
      </w:tabs>
      <w:spacing w:before="80"/>
    </w:pPr>
    <w:r>
      <w:drawing>
        <wp:inline distT="0" distB="0" distL="0" distR="0">
          <wp:extent cx="828103" cy="279749"/>
          <wp:effectExtent t="0" r="0" b="0" l="0"/>
          <wp:docPr id="4" name="Lid van Techniek Nederland" descr="Lid van Techniek Nederland" title="Lid van Techniek Neder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103" cy="2797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color w:val="282828"/>
      </w:rPr>
      <w:t xml:space="preserve">   </w:t>
    </w:r>
    <w:r>
      <w:drawing>
        <wp:inline distT="0" distB="0" distL="0" distR="0">
          <wp:extent cx="342043" cy="312982"/>
          <wp:effectExtent t="0" r="0" b="0" l="0"/>
          <wp:docPr id="5" name="DNV VCA**" descr="DNV VCA**" title="DNV VCA**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043" cy="3129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color w:val="282828"/>
      </w:rPr>
      <w:t xml:space="preserve">  </w:t>
    </w:r>
    <w:r>
      <w:drawing>
        <wp:inline distT="0" distB="0" distL="0" distR="0">
          <wp:extent cx="342043" cy="333358"/>
          <wp:effectExtent t="0" r="0" b="0" l="0"/>
          <wp:docPr id="6" name="DNV ISO 9001 · ISO 14001" descr="DNV ISO 9001 · ISO 14001" title="DNV ISO 9001 · ISO 14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043" cy="333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color w:val="282828"/>
      </w:rPr>
      <w:t xml:space="preserve">  </w:t>
    </w:r>
    <w:r>
      <w:drawing>
        <wp:inline distT="0" distB="0" distL="0" distR="0">
          <wp:extent cx="342043" cy="342043"/>
          <wp:effectExtent t="0" r="0" b="0" l="0"/>
          <wp:docPr id="7" name="DNV CO2-prestatieladder" descr="DNV CO2-prestatieladder" title="DNV CO2-prestatielad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4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043" cy="342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color w:val="282828"/>
        <w:sz w:val="15"/>
        <w:szCs w:val="15"/>
      </w:rPr>
      <w:t xml:space="preserve">	</w:t>
    </w:r>
    <w:r>
      <w:rPr>
        <w:rFonts w:ascii="Aptos" w:cs="Aptos" w:eastAsia="Aptos" w:hAnsi="Aptos"/>
        <w:color w:val="5C2483"/>
        <w:sz w:val="15"/>
        <w:szCs w:val="15"/>
      </w:rPr>
      <w:t xml:space="preserve">Pagina </w:t>
    </w:r>
    <w:r>
      <w:rPr>
        <w:rFonts w:ascii="Aptos" w:cs="Aptos" w:eastAsia="Aptos" w:hAnsi="Aptos"/>
        <w:color w:val="5C248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5C2483"/>
        <w:sz w:val="15"/>
        <w:szCs w:val="15"/>
      </w:rPr>
      <w:t xml:space="preserve"> van </w:t>
    </w:r>
    <w:r>
      <w:rPr>
        <w:rFonts w:ascii="Aptos" w:cs="Aptos" w:eastAsia="Aptos" w:hAnsi="Aptos"/>
        <w:color w:val="5C248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before="60"/>
    </w:pPr>
    <w:r>
      <w:rPr>
        <w:rFonts w:ascii="Aptos" w:cs="Aptos" w:eastAsia="Aptos" w:hAnsi="Aptos"/>
        <w:color w:val="5C2483"/>
        <w:sz w:val="13"/>
        <w:szCs w:val="13"/>
      </w:rPr>
      <w:t xml:space="preserve">Op al onze leveringen zijn de ALIB 2024-voorwaarden van toepassing, zie vdsijs.nl/alib2024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396050" cy="396050"/>
          <wp:effectExtent t="0" r="0" b="0" l="0"/>
          <wp:docPr id="2" name="Van der Sijs" descr="Van der Sijs" title="Van der Sij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50" cy="396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536"/>
      <w:gridCol w:w="2154"/>
      <w:gridCol w:w="2664"/>
    </w:tblGrid>
    <w:tr>
      <w:tc>
        <w:tcPr>
          <w:tcW w:type="dxa" w:w="453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r>
            <w:drawing>
              <wp:inline distT="0" distB="0" distL="0" distR="0">
                <wp:extent cx="2232279" cy="385826"/>
                <wp:effectExtent t="0" r="0" b="0" l="0"/>
                <wp:docPr id="1" name="Van der Sijs" descr="Van der Sijs" title="Van der Sij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2279" cy="3858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15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r>
            <w:rPr>
              <w:rFonts w:ascii="Aptos" w:cs="Aptos" w:eastAsia="Aptos" w:hAnsi="Aptos"/>
              <w:b/>
              <w:bCs/>
              <w:color w:val="282828"/>
              <w:sz w:val="15"/>
              <w:szCs w:val="15"/>
            </w:rPr>
            <w:t xml:space="preserve">Van der Sijs</w:t>
          </w:r>
        </w:p>
        <w:p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Veldzigt 3</w:t>
          </w:r>
        </w:p>
        <w:p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3454 PW De Meern (Utrecht)</w:t>
          </w:r>
        </w:p>
        <w:p/>
        <w:p>
          <w:pPr>
            <w:tabs>
              <w:tab w:val="left" w:pos="820"/>
            </w:tabs>
          </w:pPr>
          <w:r>
            <w:rPr>
              <w:rFonts w:ascii="Aptos" w:cs="Aptos" w:eastAsia="Aptos" w:hAnsi="Aptos"/>
              <w:color w:val="5C2483"/>
              <w:sz w:val="15"/>
              <w:szCs w:val="15"/>
            </w:rPr>
            <w:t xml:space="preserve">T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	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0343 595 090</w:t>
          </w:r>
        </w:p>
        <w:p>
          <w:pPr>
            <w:tabs>
              <w:tab w:val="left" w:pos="820"/>
            </w:tabs>
          </w:pPr>
          <w:r>
            <w:rPr>
              <w:rFonts w:ascii="Aptos" w:cs="Aptos" w:eastAsia="Aptos" w:hAnsi="Aptos"/>
              <w:color w:val="5C2483"/>
              <w:sz w:val="15"/>
              <w:szCs w:val="15"/>
            </w:rPr>
            <w:t xml:space="preserve">E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	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info@vdsijs.nl</w:t>
          </w:r>
        </w:p>
        <w:p>
          <w:pPr>
            <w:tabs>
              <w:tab w:val="left" w:pos="820"/>
            </w:tabs>
          </w:pPr>
          <w:r>
            <w:rPr>
              <w:rFonts w:ascii="Aptos" w:cs="Aptos" w:eastAsia="Aptos" w:hAnsi="Aptos"/>
              <w:color w:val="5C2483"/>
              <w:sz w:val="15"/>
              <w:szCs w:val="15"/>
            </w:rPr>
            <w:t xml:space="preserve">W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	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www.vdsijs.nl</w:t>
          </w:r>
        </w:p>
      </w:tc>
      <w:tc>
        <w:tcPr>
          <w:tcW w:type="dxa" w:w="266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tabs>
              <w:tab w:val="left" w:pos="820"/>
            </w:tabs>
          </w:pPr>
          <w:r>
            <w:rPr>
              <w:rFonts w:ascii="Aptos" w:cs="Aptos" w:eastAsia="Aptos" w:hAnsi="Aptos"/>
              <w:color w:val="5C2483"/>
              <w:sz w:val="15"/>
              <w:szCs w:val="15"/>
            </w:rPr>
            <w:t xml:space="preserve">IBAN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	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NL93 ABNA 0515 4751 22</w:t>
          </w:r>
        </w:p>
        <w:p>
          <w:pPr>
            <w:tabs>
              <w:tab w:val="left" w:pos="820"/>
            </w:tabs>
          </w:pPr>
          <w:r>
            <w:rPr>
              <w:rFonts w:ascii="Aptos" w:cs="Aptos" w:eastAsia="Aptos" w:hAnsi="Aptos"/>
              <w:color w:val="5C2483"/>
              <w:sz w:val="15"/>
              <w:szCs w:val="15"/>
            </w:rPr>
            <w:t xml:space="preserve">BIC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	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ABNANL2A</w:t>
          </w:r>
        </w:p>
        <w:p>
          <w:pPr>
            <w:tabs>
              <w:tab w:val="left" w:pos="820"/>
            </w:tabs>
          </w:pPr>
          <w:r>
            <w:rPr>
              <w:rFonts w:ascii="Aptos" w:cs="Aptos" w:eastAsia="Aptos" w:hAnsi="Aptos"/>
              <w:color w:val="5C2483"/>
              <w:sz w:val="15"/>
              <w:szCs w:val="15"/>
            </w:rPr>
            <w:t xml:space="preserve">G-rek.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	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NL39 INGB 0996 0340 21</w:t>
          </w:r>
        </w:p>
        <w:p>
          <w:pPr>
            <w:tabs>
              <w:tab w:val="left" w:pos="820"/>
            </w:tabs>
          </w:pPr>
          <w:r>
            <w:rPr>
              <w:rFonts w:ascii="Aptos" w:cs="Aptos" w:eastAsia="Aptos" w:hAnsi="Aptos"/>
              <w:color w:val="5C2483"/>
              <w:sz w:val="15"/>
              <w:szCs w:val="15"/>
            </w:rPr>
            <w:t xml:space="preserve">BIC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	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INGBNL2A</w:t>
          </w:r>
        </w:p>
        <w:p/>
        <w:p>
          <w:pPr>
            <w:tabs>
              <w:tab w:val="left" w:pos="820"/>
            </w:tabs>
          </w:pPr>
          <w:r>
            <w:rPr>
              <w:rFonts w:ascii="Aptos" w:cs="Aptos" w:eastAsia="Aptos" w:hAnsi="Aptos"/>
              <w:color w:val="5C2483"/>
              <w:sz w:val="15"/>
              <w:szCs w:val="15"/>
            </w:rPr>
            <w:t xml:space="preserve">KvK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	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30129114</w:t>
          </w:r>
        </w:p>
        <w:p>
          <w:pPr>
            <w:tabs>
              <w:tab w:val="left" w:pos="820"/>
            </w:tabs>
          </w:pPr>
          <w:r>
            <w:rPr>
              <w:rFonts w:ascii="Aptos" w:cs="Aptos" w:eastAsia="Aptos" w:hAnsi="Aptos"/>
              <w:color w:val="5C2483"/>
              <w:sz w:val="15"/>
              <w:szCs w:val="15"/>
            </w:rPr>
            <w:t xml:space="preserve">BTW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	</w:t>
          </w:r>
          <w:r>
            <w:rPr>
              <w:rFonts w:ascii="Aptos" w:cs="Aptos" w:eastAsia="Aptos" w:hAnsi="Aptos"/>
              <w:color w:val="282828"/>
              <w:sz w:val="15"/>
              <w:szCs w:val="15"/>
            </w:rPr>
            <w:t xml:space="preserve">NL804899708.B01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82828"/>
        <w:sz w:val="20"/>
        <w:szCs w:val="20"/>
      </w:rPr>
    </w:rPrDefault>
    <w:pPrDefault>
      <w:pPr>
        <w:spacing w:after="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b0bb6ea09ec662345bfffa6b012f55510144400.png"/><Relationship Id="rId1" Type="http://schemas.openxmlformats.org/officeDocument/2006/relationships/image" Target="media/76570c681389395180a4d87a551bfae7f9841961.png"/><Relationship Id="rId2" Type="http://schemas.openxmlformats.org/officeDocument/2006/relationships/image" Target="media/e847f73d7d4e04759668e99951836200ab45cfc1.png"/><Relationship Id="rId3" Type="http://schemas.openxmlformats.org/officeDocument/2006/relationships/image" Target="media/a3159dfa4e544cb5d158002cf3e6d71cc5de6a82.png"/><Relationship Id="rId4" Type="http://schemas.openxmlformats.org/officeDocument/2006/relationships/image" Target="media/ae581fb02c60c1cf54ff7b4f3b9bba9c187bfc4e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eb0bb6ea09ec662345bfffa6b012f55510144400.png"/><Relationship Id="rId1" Type="http://schemas.openxmlformats.org/officeDocument/2006/relationships/image" Target="media/76570c681389395180a4d87a551bfae7f9841961.png"/><Relationship Id="rId2" Type="http://schemas.openxmlformats.org/officeDocument/2006/relationships/image" Target="media/e847f73d7d4e04759668e99951836200ab45cfc1.png"/><Relationship Id="rId3" Type="http://schemas.openxmlformats.org/officeDocument/2006/relationships/image" Target="media/a3159dfa4e544cb5d158002cf3e6d71cc5de6a82.png"/><Relationship Id="rId4" Type="http://schemas.openxmlformats.org/officeDocument/2006/relationships/image" Target="media/ae581fb02c60c1cf54ff7b4f3b9bba9c187bfc4e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a97226e75a33adb1e8c6f53d9e66db7951d670a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dc0b68da6609ba3db317cf7e084e89625667cb3d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Briefsjabloon Van der Sijs</dc:title>
  <dc:creator>Van der Sijs</dc:creator>
  <cp:lastModifiedBy>Un-named</cp:lastModifiedBy>
  <cp:revision>1</cp:revision>
  <dcterms:created xsi:type="dcterms:W3CDTF">2026-11-03T13:33:25.297Z</dcterms:created>
  <dcterms:modified xsi:type="dcterms:W3CDTF">2026-11-03T13:33:25.297Z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